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4FAE" w:rsidTr="007C3F08">
        <w:tc>
          <w:tcPr>
            <w:tcW w:w="4788" w:type="dxa"/>
          </w:tcPr>
          <w:p w:rsidR="002B4FAE" w:rsidRDefault="002B4FAE" w:rsidP="002B4FAE">
            <w:pPr>
              <w:jc w:val="center"/>
              <w:rPr>
                <w:b/>
                <w:sz w:val="28"/>
                <w:szCs w:val="28"/>
              </w:rPr>
            </w:pPr>
            <w:r w:rsidRPr="002B4FAE">
              <w:rPr>
                <w:b/>
                <w:sz w:val="28"/>
                <w:szCs w:val="28"/>
              </w:rPr>
              <w:t>Grade 11 (Year 1)</w:t>
            </w:r>
          </w:p>
          <w:p w:rsidR="002B4FAE" w:rsidRPr="002B4FAE" w:rsidRDefault="002B4FAE" w:rsidP="002B4F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2B4FAE" w:rsidRPr="002B4FAE" w:rsidRDefault="002B4FAE" w:rsidP="002B4FAE">
            <w:pPr>
              <w:jc w:val="center"/>
              <w:rPr>
                <w:b/>
                <w:sz w:val="28"/>
                <w:szCs w:val="28"/>
              </w:rPr>
            </w:pPr>
            <w:r w:rsidRPr="002B4FAE">
              <w:rPr>
                <w:b/>
                <w:sz w:val="28"/>
                <w:szCs w:val="28"/>
              </w:rPr>
              <w:t>Grade 12 (Year 2)</w:t>
            </w:r>
          </w:p>
        </w:tc>
      </w:tr>
      <w:tr w:rsidR="002B4FAE" w:rsidTr="007C3F08">
        <w:tc>
          <w:tcPr>
            <w:tcW w:w="4788" w:type="dxa"/>
          </w:tcPr>
          <w:p w:rsidR="002B4FAE" w:rsidRDefault="002B4FAE">
            <w:pPr>
              <w:rPr>
                <w:rFonts w:ascii="Arial Narrow" w:hAnsi="Arial Narrow"/>
              </w:rPr>
            </w:pPr>
          </w:p>
          <w:p w:rsidR="002B4FAE" w:rsidRDefault="002B4FAE">
            <w:pPr>
              <w:rPr>
                <w:rFonts w:ascii="Arial Narrow" w:hAnsi="Arial Narrow"/>
              </w:rPr>
            </w:pPr>
            <w:r w:rsidRPr="002B4FAE">
              <w:rPr>
                <w:rFonts w:ascii="Arial Narrow" w:hAnsi="Arial Narrow"/>
              </w:rPr>
              <w:t>Topic 2 (Chapter 6, 12): The Cell</w:t>
            </w:r>
          </w:p>
          <w:p w:rsidR="002B4FAE" w:rsidRPr="002B4FAE" w:rsidRDefault="002B4FAE">
            <w:pPr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2B4FAE" w:rsidRDefault="002B4FAE">
            <w:pPr>
              <w:rPr>
                <w:rFonts w:ascii="Arial Narrow" w:hAnsi="Arial Narrow"/>
              </w:rPr>
            </w:pPr>
          </w:p>
          <w:p w:rsidR="002B4FAE" w:rsidRPr="002B4FAE" w:rsidRDefault="002B4FAE">
            <w:pPr>
              <w:rPr>
                <w:rFonts w:ascii="Arial Narrow" w:hAnsi="Arial Narrow"/>
              </w:rPr>
            </w:pPr>
            <w:r w:rsidRPr="002B4FAE">
              <w:rPr>
                <w:rFonts w:ascii="Arial Narrow" w:hAnsi="Arial Narrow"/>
              </w:rPr>
              <w:t>Topic 1:  The Chemistry of Life</w:t>
            </w:r>
          </w:p>
        </w:tc>
      </w:tr>
      <w:tr w:rsidR="002B4FAE" w:rsidTr="007C3F08">
        <w:tc>
          <w:tcPr>
            <w:tcW w:w="4788" w:type="dxa"/>
          </w:tcPr>
          <w:p w:rsidR="002B4FAE" w:rsidRDefault="002B4FAE">
            <w:pPr>
              <w:rPr>
                <w:rFonts w:ascii="Arial Narrow" w:hAnsi="Arial Narrow"/>
              </w:rPr>
            </w:pPr>
          </w:p>
          <w:p w:rsidR="002B4FAE" w:rsidRDefault="002B4FAE">
            <w:pPr>
              <w:rPr>
                <w:rFonts w:ascii="Arial Narrow" w:hAnsi="Arial Narrow"/>
              </w:rPr>
            </w:pPr>
            <w:r w:rsidRPr="002B4FAE">
              <w:rPr>
                <w:rFonts w:ascii="Arial Narrow" w:hAnsi="Arial Narrow"/>
              </w:rPr>
              <w:t xml:space="preserve">Topic 4:  </w:t>
            </w:r>
            <w:proofErr w:type="spellStart"/>
            <w:r w:rsidRPr="002B4FAE">
              <w:rPr>
                <w:rFonts w:ascii="Arial Narrow" w:hAnsi="Arial Narrow"/>
              </w:rPr>
              <w:t>Mendelian</w:t>
            </w:r>
            <w:proofErr w:type="spellEnd"/>
            <w:r w:rsidRPr="002B4FAE">
              <w:rPr>
                <w:rFonts w:ascii="Arial Narrow" w:hAnsi="Arial Narrow"/>
              </w:rPr>
              <w:t xml:space="preserve"> Genetics</w:t>
            </w:r>
          </w:p>
          <w:p w:rsidR="002B4FAE" w:rsidRPr="002B4FAE" w:rsidRDefault="002B4FAE">
            <w:pPr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2B4FAE" w:rsidRDefault="002B4FAE">
            <w:pPr>
              <w:rPr>
                <w:rFonts w:ascii="Arial Narrow" w:hAnsi="Arial Narrow"/>
              </w:rPr>
            </w:pPr>
          </w:p>
          <w:p w:rsidR="002B4FAE" w:rsidRPr="002B4FAE" w:rsidRDefault="002B4FAE">
            <w:pPr>
              <w:rPr>
                <w:rFonts w:ascii="Arial Narrow" w:hAnsi="Arial Narrow"/>
              </w:rPr>
            </w:pPr>
            <w:r w:rsidRPr="002B4FAE">
              <w:rPr>
                <w:rFonts w:ascii="Arial Narrow" w:hAnsi="Arial Narrow"/>
              </w:rPr>
              <w:t>Topic 2:  The Cell (Chapters 7 – 11)</w:t>
            </w:r>
          </w:p>
        </w:tc>
      </w:tr>
      <w:tr w:rsidR="002B4FAE" w:rsidTr="007C3F08">
        <w:tc>
          <w:tcPr>
            <w:tcW w:w="4788" w:type="dxa"/>
          </w:tcPr>
          <w:p w:rsidR="002B4FAE" w:rsidRDefault="002B4FAE">
            <w:pPr>
              <w:rPr>
                <w:rFonts w:ascii="Arial Narrow" w:hAnsi="Arial Narrow"/>
              </w:rPr>
            </w:pPr>
          </w:p>
          <w:p w:rsidR="002B4FAE" w:rsidRDefault="002B4FAE">
            <w:pPr>
              <w:rPr>
                <w:rFonts w:ascii="Arial Narrow" w:hAnsi="Arial Narrow"/>
              </w:rPr>
            </w:pPr>
            <w:r w:rsidRPr="002B4FAE">
              <w:rPr>
                <w:rFonts w:ascii="Arial Narrow" w:hAnsi="Arial Narrow"/>
              </w:rPr>
              <w:t>Topic 5:  Molecular Genetics</w:t>
            </w:r>
          </w:p>
          <w:p w:rsidR="002B4FAE" w:rsidRPr="002B4FAE" w:rsidRDefault="002B4FAE">
            <w:pPr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2B4FAE" w:rsidRDefault="002B4FAE">
            <w:pPr>
              <w:rPr>
                <w:rFonts w:ascii="Arial Narrow" w:hAnsi="Arial Narrow"/>
              </w:rPr>
            </w:pPr>
          </w:p>
          <w:p w:rsidR="002B4FAE" w:rsidRPr="002B4FAE" w:rsidRDefault="002B4FAE">
            <w:pPr>
              <w:rPr>
                <w:rFonts w:ascii="Arial Narrow" w:hAnsi="Arial Narrow"/>
              </w:rPr>
            </w:pPr>
            <w:r w:rsidRPr="002B4FAE">
              <w:rPr>
                <w:rFonts w:ascii="Arial Narrow" w:hAnsi="Arial Narrow"/>
              </w:rPr>
              <w:t>Topic 3:  Respiration and Photosynthesis</w:t>
            </w:r>
          </w:p>
        </w:tc>
      </w:tr>
      <w:tr w:rsidR="002B4FAE" w:rsidTr="007C3F08">
        <w:tc>
          <w:tcPr>
            <w:tcW w:w="4788" w:type="dxa"/>
          </w:tcPr>
          <w:p w:rsidR="002B4FAE" w:rsidRDefault="002B4FAE">
            <w:pPr>
              <w:rPr>
                <w:rFonts w:ascii="Arial Narrow" w:hAnsi="Arial Narrow"/>
              </w:rPr>
            </w:pPr>
          </w:p>
          <w:p w:rsidR="002B4FAE" w:rsidRDefault="002B4FAE">
            <w:pPr>
              <w:rPr>
                <w:rFonts w:ascii="Arial Narrow" w:hAnsi="Arial Narrow"/>
              </w:rPr>
            </w:pPr>
            <w:r w:rsidRPr="002B4FAE">
              <w:rPr>
                <w:rFonts w:ascii="Arial Narrow" w:hAnsi="Arial Narrow"/>
              </w:rPr>
              <w:t>Topic 6:  Mechanisms of Evolution</w:t>
            </w:r>
          </w:p>
          <w:p w:rsidR="002B4FAE" w:rsidRPr="002B4FAE" w:rsidRDefault="002B4FAE">
            <w:pPr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2B4FAE" w:rsidRDefault="002B4FAE">
            <w:pPr>
              <w:rPr>
                <w:rFonts w:ascii="Arial Narrow" w:hAnsi="Arial Narrow"/>
              </w:rPr>
            </w:pPr>
          </w:p>
          <w:p w:rsidR="002B4FAE" w:rsidRPr="002B4FAE" w:rsidRDefault="002B4FAE">
            <w:pPr>
              <w:rPr>
                <w:rFonts w:ascii="Arial Narrow" w:hAnsi="Arial Narrow"/>
              </w:rPr>
            </w:pPr>
            <w:r w:rsidRPr="002B4FAE">
              <w:rPr>
                <w:rFonts w:ascii="Arial Narrow" w:hAnsi="Arial Narrow"/>
              </w:rPr>
              <w:t>Topic 5:  Molecular Genetics (review)</w:t>
            </w:r>
          </w:p>
        </w:tc>
      </w:tr>
      <w:tr w:rsidR="002B4FAE" w:rsidTr="007C3F08">
        <w:tc>
          <w:tcPr>
            <w:tcW w:w="4788" w:type="dxa"/>
          </w:tcPr>
          <w:p w:rsidR="002B4FAE" w:rsidRDefault="002B4FAE">
            <w:pPr>
              <w:rPr>
                <w:rFonts w:ascii="Arial Narrow" w:hAnsi="Arial Narrow"/>
              </w:rPr>
            </w:pPr>
          </w:p>
          <w:p w:rsidR="002B4FAE" w:rsidRDefault="002B4FAE">
            <w:pPr>
              <w:rPr>
                <w:rFonts w:ascii="Arial Narrow" w:hAnsi="Arial Narrow"/>
              </w:rPr>
            </w:pPr>
            <w:r w:rsidRPr="002B4FAE">
              <w:rPr>
                <w:rFonts w:ascii="Arial Narrow" w:hAnsi="Arial Narrow"/>
              </w:rPr>
              <w:t>Topic 7:  The Evolutionary History of Biological Diversity</w:t>
            </w:r>
          </w:p>
          <w:p w:rsidR="002B4FAE" w:rsidRPr="002B4FAE" w:rsidRDefault="002B4FAE">
            <w:pPr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2B4FAE" w:rsidRDefault="002B4FAE" w:rsidP="00E022FD">
            <w:pPr>
              <w:rPr>
                <w:rFonts w:ascii="Arial Narrow" w:hAnsi="Arial Narrow"/>
              </w:rPr>
            </w:pPr>
          </w:p>
          <w:p w:rsidR="002B4FAE" w:rsidRPr="002B4FAE" w:rsidRDefault="002B4FAE" w:rsidP="00E022FD">
            <w:pPr>
              <w:rPr>
                <w:rFonts w:ascii="Arial Narrow" w:hAnsi="Arial Narrow"/>
              </w:rPr>
            </w:pPr>
            <w:r w:rsidRPr="002B4FAE">
              <w:rPr>
                <w:rFonts w:ascii="Arial Narrow" w:hAnsi="Arial Narrow"/>
              </w:rPr>
              <w:t>Topic 8:  Plant Form and Function</w:t>
            </w:r>
          </w:p>
        </w:tc>
      </w:tr>
      <w:tr w:rsidR="002B4FAE" w:rsidTr="007C3F08">
        <w:tc>
          <w:tcPr>
            <w:tcW w:w="4788" w:type="dxa"/>
          </w:tcPr>
          <w:p w:rsidR="002B4FAE" w:rsidRDefault="002B4FAE">
            <w:pPr>
              <w:rPr>
                <w:rFonts w:ascii="Arial Narrow" w:hAnsi="Arial Narrow"/>
              </w:rPr>
            </w:pPr>
          </w:p>
          <w:p w:rsidR="002B4FAE" w:rsidRDefault="002B4FAE">
            <w:pPr>
              <w:rPr>
                <w:rFonts w:ascii="Arial Narrow" w:hAnsi="Arial Narrow"/>
              </w:rPr>
            </w:pPr>
            <w:r w:rsidRPr="002B4FAE">
              <w:rPr>
                <w:rFonts w:ascii="Arial Narrow" w:hAnsi="Arial Narrow"/>
              </w:rPr>
              <w:t>Topic 10:  Ecology</w:t>
            </w:r>
          </w:p>
          <w:p w:rsidR="002B4FAE" w:rsidRPr="002B4FAE" w:rsidRDefault="002B4FAE">
            <w:pPr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2B4FAE" w:rsidRDefault="002B4FAE" w:rsidP="00E022FD">
            <w:pPr>
              <w:rPr>
                <w:rFonts w:ascii="Arial Narrow" w:hAnsi="Arial Narrow"/>
              </w:rPr>
            </w:pPr>
          </w:p>
          <w:p w:rsidR="002B4FAE" w:rsidRPr="002B4FAE" w:rsidRDefault="002B4FAE" w:rsidP="00E022FD">
            <w:pPr>
              <w:rPr>
                <w:rFonts w:ascii="Arial Narrow" w:hAnsi="Arial Narrow"/>
              </w:rPr>
            </w:pPr>
            <w:r w:rsidRPr="002B4FAE">
              <w:rPr>
                <w:rFonts w:ascii="Arial Narrow" w:hAnsi="Arial Narrow"/>
              </w:rPr>
              <w:t>Topic 9:  Animal Form and Function</w:t>
            </w:r>
          </w:p>
        </w:tc>
      </w:tr>
      <w:tr w:rsidR="002B4FAE" w:rsidTr="007C3F08">
        <w:tc>
          <w:tcPr>
            <w:tcW w:w="4788" w:type="dxa"/>
          </w:tcPr>
          <w:p w:rsidR="002B4FAE" w:rsidRDefault="002B4FAE"/>
          <w:p w:rsidR="002B4FAE" w:rsidRDefault="002B4FAE">
            <w:r>
              <w:t>Review for Final Exam</w:t>
            </w:r>
          </w:p>
          <w:p w:rsidR="002B4FAE" w:rsidRDefault="002B4FAE"/>
        </w:tc>
        <w:tc>
          <w:tcPr>
            <w:tcW w:w="4788" w:type="dxa"/>
          </w:tcPr>
          <w:p w:rsidR="002B4FAE" w:rsidRDefault="002B4FAE"/>
          <w:p w:rsidR="002B4FAE" w:rsidRDefault="002B4FAE">
            <w:r>
              <w:t>Review for Final Exam</w:t>
            </w:r>
          </w:p>
        </w:tc>
      </w:tr>
    </w:tbl>
    <w:p w:rsidR="00C50FA8" w:rsidRPr="002B4FAE" w:rsidRDefault="002B4FAE" w:rsidP="002B4FAE">
      <w:pPr>
        <w:pStyle w:val="ListParagraph"/>
        <w:numPr>
          <w:ilvl w:val="0"/>
          <w:numId w:val="1"/>
        </w:numPr>
        <w:rPr>
          <w:b/>
        </w:rPr>
      </w:pPr>
      <w:r w:rsidRPr="002B4FAE">
        <w:rPr>
          <w:b/>
        </w:rPr>
        <w:t>Reference Pearson Education AP* Test Prep Series</w:t>
      </w:r>
    </w:p>
    <w:p w:rsidR="002B4FAE" w:rsidRPr="002B4FAE" w:rsidRDefault="002B4FAE" w:rsidP="001F2281">
      <w:pPr>
        <w:pStyle w:val="ListParagraph"/>
        <w:rPr>
          <w:b/>
        </w:rPr>
      </w:pPr>
      <w:bookmarkStart w:id="0" w:name="_GoBack"/>
      <w:bookmarkEnd w:id="0"/>
    </w:p>
    <w:sectPr w:rsidR="002B4FAE" w:rsidRPr="002B4F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F5398"/>
    <w:multiLevelType w:val="hybridMultilevel"/>
    <w:tmpl w:val="299EECEC"/>
    <w:lvl w:ilvl="0" w:tplc="8CB0B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AE"/>
    <w:rsid w:val="00112DFE"/>
    <w:rsid w:val="001F2281"/>
    <w:rsid w:val="002B4FAE"/>
    <w:rsid w:val="004B4D00"/>
    <w:rsid w:val="007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2013-09-04T03:18:00Z</dcterms:created>
  <dcterms:modified xsi:type="dcterms:W3CDTF">2013-09-04T18:56:00Z</dcterms:modified>
</cp:coreProperties>
</file>